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/>
          <w:b/>
          <w:bCs/>
          <w:sz w:val="30"/>
          <w:szCs w:val="30"/>
        </w:rPr>
        <w:t>浙江民泰商业银行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股份有限公司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民泰心乐卡</w:t>
      </w:r>
      <w:r>
        <w:rPr>
          <w:rFonts w:ascii="宋体" w:hAnsi="宋体" w:eastAsia="宋体"/>
          <w:b/>
          <w:bCs/>
          <w:sz w:val="30"/>
          <w:szCs w:val="30"/>
        </w:rPr>
        <w:t>分期付款业务通知书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（2024年6月）</w:t>
      </w:r>
    </w:p>
    <w:p>
      <w:pPr>
        <w:spacing w:line="360" w:lineRule="auto"/>
        <w:ind w:firstLine="42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特别提醒</w:t>
      </w:r>
      <w:r>
        <w:rPr>
          <w:rFonts w:ascii="宋体" w:hAnsi="宋体" w:eastAsia="宋体"/>
          <w:b/>
          <w:bCs/>
          <w:sz w:val="24"/>
          <w:szCs w:val="24"/>
        </w:rPr>
        <w:t>:</w:t>
      </w:r>
      <w:r>
        <w:rPr>
          <w:rFonts w:hint="eastAsia" w:ascii="宋体" w:hAnsi="宋体" w:eastAsia="宋体"/>
          <w:b/>
          <w:bCs/>
          <w:sz w:val="24"/>
          <w:szCs w:val="24"/>
        </w:rPr>
        <w:t>浙江民泰商业银</w:t>
      </w:r>
      <w:r>
        <w:rPr>
          <w:rFonts w:ascii="宋体" w:hAnsi="宋体" w:eastAsia="宋体"/>
          <w:b/>
          <w:bCs/>
          <w:sz w:val="24"/>
          <w:szCs w:val="24"/>
        </w:rPr>
        <w:t>行股份有限公司(以下简称为</w:t>
      </w:r>
      <w:r>
        <w:rPr>
          <w:rFonts w:hint="eastAsia" w:ascii="宋体" w:hAnsi="宋体" w:eastAsia="宋体"/>
          <w:b/>
          <w:bCs/>
          <w:sz w:val="24"/>
          <w:szCs w:val="24"/>
        </w:rPr>
        <w:t>“我行</w:t>
      </w:r>
      <w:r>
        <w:rPr>
          <w:rFonts w:ascii="宋体" w:hAnsi="宋体" w:eastAsia="宋体"/>
          <w:b/>
          <w:bCs/>
          <w:sz w:val="24"/>
          <w:szCs w:val="24"/>
        </w:rPr>
        <w:t>”)提醒您完整阅读</w:t>
      </w:r>
      <w:r>
        <w:rPr>
          <w:rFonts w:hint="eastAsia" w:ascii="宋体" w:hAnsi="宋体" w:eastAsia="宋体"/>
          <w:b/>
          <w:bCs/>
          <w:sz w:val="24"/>
          <w:szCs w:val="24"/>
        </w:rPr>
        <w:t>民泰心乐卡</w:t>
      </w:r>
      <w:r>
        <w:rPr>
          <w:rFonts w:ascii="宋体" w:hAnsi="宋体" w:eastAsia="宋体"/>
          <w:b/>
          <w:bCs/>
          <w:sz w:val="24"/>
          <w:szCs w:val="24"/>
        </w:rPr>
        <w:t>分期付款业务(以下简称为“本业务”)通知书，明确了解、</w:t>
      </w:r>
      <w:r>
        <w:rPr>
          <w:rFonts w:hint="eastAsia" w:ascii="宋体" w:hAnsi="宋体" w:eastAsia="宋体"/>
          <w:b/>
          <w:bCs/>
          <w:sz w:val="24"/>
          <w:szCs w:val="24"/>
        </w:rPr>
        <w:t>知悉</w:t>
      </w:r>
      <w:r>
        <w:rPr>
          <w:rFonts w:ascii="宋体" w:hAnsi="宋体" w:eastAsia="宋体"/>
          <w:b/>
          <w:bCs/>
          <w:sz w:val="24"/>
          <w:szCs w:val="24"/>
        </w:rPr>
        <w:t>本业务的各项要素，特别提醒您关注条款中</w:t>
      </w:r>
      <w:r>
        <w:rPr>
          <w:rFonts w:hint="eastAsia" w:ascii="宋体" w:hAnsi="宋体" w:eastAsia="宋体"/>
          <w:b/>
          <w:bCs/>
          <w:sz w:val="24"/>
          <w:szCs w:val="24"/>
        </w:rPr>
        <w:t>粗</w:t>
      </w:r>
      <w:r>
        <w:rPr>
          <w:rFonts w:ascii="宋体" w:hAnsi="宋体" w:eastAsia="宋体"/>
          <w:b/>
          <w:bCs/>
          <w:sz w:val="24"/>
          <w:szCs w:val="24"/>
        </w:rPr>
        <w:t>体及/或其他醒目标识等对您权益有重大利害关系的内容。请务必仔细阅读，如对本业务通知书内容有任何疑问，或者无法准确理解相关内容，您可通过</w:t>
      </w:r>
      <w:r>
        <w:rPr>
          <w:rFonts w:hint="eastAsia" w:ascii="宋体" w:hAnsi="宋体" w:eastAsia="宋体"/>
          <w:b/>
          <w:bCs/>
          <w:sz w:val="24"/>
          <w:szCs w:val="24"/>
        </w:rPr>
        <w:t>我行</w:t>
      </w:r>
      <w:r>
        <w:rPr>
          <w:rFonts w:ascii="宋体" w:hAnsi="宋体" w:eastAsia="宋体"/>
          <w:b/>
          <w:bCs/>
          <w:sz w:val="24"/>
          <w:szCs w:val="24"/>
        </w:rPr>
        <w:t>客服人员(客服电</w:t>
      </w:r>
      <w:r>
        <w:rPr>
          <w:rFonts w:hint="eastAsia" w:ascii="宋体" w:hAnsi="宋体" w:eastAsia="宋体"/>
          <w:b/>
          <w:bCs/>
          <w:sz w:val="24"/>
          <w:szCs w:val="24"/>
        </w:rPr>
        <w:t>话9</w:t>
      </w:r>
      <w:r>
        <w:rPr>
          <w:rFonts w:ascii="宋体" w:hAnsi="宋体" w:eastAsia="宋体"/>
          <w:b/>
          <w:bCs/>
          <w:sz w:val="24"/>
          <w:szCs w:val="24"/>
        </w:rPr>
        <w:t>5343)或营销人员反馈意见或进行咨询。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尊敬的民泰心乐卡持卡人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16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先生/女士：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根据《浙江民泰商业银行股份有限公司民泰心乐卡领用合约》（以下简称《合约》）及《浙江民泰商业银行股份有限公司民泰心乐卡章程》（以下简称《章程》）约定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您已使用心乐卡项下信用额度进行透支交易，我行</w:t>
      </w:r>
      <w:r>
        <w:rPr>
          <w:rFonts w:ascii="宋体" w:hAnsi="宋体" w:eastAsia="宋体"/>
          <w:sz w:val="24"/>
          <w:szCs w:val="24"/>
        </w:rPr>
        <w:t>就该笔</w:t>
      </w:r>
      <w:r>
        <w:rPr>
          <w:rFonts w:hint="eastAsia" w:ascii="宋体" w:hAnsi="宋体" w:eastAsia="宋体"/>
          <w:sz w:val="24"/>
          <w:szCs w:val="24"/>
        </w:rPr>
        <w:t>透支</w:t>
      </w:r>
      <w:r>
        <w:rPr>
          <w:rFonts w:ascii="宋体" w:hAnsi="宋体" w:eastAsia="宋体"/>
          <w:sz w:val="24"/>
          <w:szCs w:val="24"/>
        </w:rPr>
        <w:t>交易</w:t>
      </w:r>
      <w:r>
        <w:rPr>
          <w:rFonts w:hint="eastAsia" w:ascii="宋体" w:hAnsi="宋体" w:eastAsia="宋体"/>
          <w:sz w:val="24"/>
          <w:szCs w:val="24"/>
        </w:rPr>
        <w:t>办理“心乐分”分期付款业务（以下简称心乐分）</w:t>
      </w:r>
      <w:r>
        <w:rPr>
          <w:rFonts w:ascii="宋体" w:hAnsi="宋体" w:eastAsia="宋体"/>
          <w:sz w:val="24"/>
          <w:szCs w:val="24"/>
        </w:rPr>
        <w:t>相关事宜向您通知如下:</w:t>
      </w:r>
    </w:p>
    <w:p>
      <w:pPr>
        <w:numPr>
          <w:ilvl w:val="-1"/>
          <w:numId w:val="0"/>
        </w:num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/>
          <w:sz w:val="24"/>
          <w:szCs w:val="24"/>
        </w:rPr>
        <w:t>本笔交易</w:t>
      </w:r>
      <w:r>
        <w:rPr>
          <w:rFonts w:hint="eastAsia" w:ascii="宋体" w:hAnsi="宋体" w:eastAsia="宋体"/>
          <w:sz w:val="24"/>
          <w:szCs w:val="24"/>
        </w:rPr>
        <w:t>发生</w:t>
      </w:r>
      <w:r>
        <w:rPr>
          <w:rFonts w:ascii="宋体" w:hAnsi="宋体" w:eastAsia="宋体"/>
          <w:sz w:val="24"/>
          <w:szCs w:val="24"/>
        </w:rPr>
        <w:t>日期为</w:t>
      </w:r>
      <w:r>
        <w:rPr>
          <w:rFonts w:hint="eastAsia" w:ascii="宋体" w:hAnsi="宋体" w:eastAsia="宋体"/>
          <w:b/>
          <w:sz w:val="16"/>
          <w:szCs w:val="24"/>
          <w:u w:val="single"/>
        </w:rPr>
        <w:t xml:space="preserve"> </w:t>
      </w:r>
      <w:r>
        <w:rPr>
          <w:rFonts w:hint="eastAsia" w:ascii="宋体" w:hAnsi="宋体" w:eastAsia="宋体"/>
          <w:b/>
          <w:sz w:val="16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交易金额为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¥</w:t>
      </w:r>
      <w:r>
        <w:rPr>
          <w:rFonts w:hint="eastAsia" w:ascii="宋体" w:hAnsi="宋体" w:eastAsia="宋体"/>
          <w:b/>
          <w:sz w:val="16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，其中，</w:t>
      </w:r>
      <w:r>
        <w:rPr>
          <w:rFonts w:hint="eastAsia" w:ascii="宋体" w:hAnsi="宋体" w:eastAsia="宋体"/>
          <w:b/>
          <w:sz w:val="24"/>
          <w:szCs w:val="24"/>
        </w:rPr>
        <w:t>透支</w:t>
      </w:r>
      <w:r>
        <w:rPr>
          <w:rFonts w:ascii="宋体" w:hAnsi="宋体" w:eastAsia="宋体"/>
          <w:b/>
          <w:sz w:val="24"/>
          <w:szCs w:val="24"/>
        </w:rPr>
        <w:t>交易金额为</w:t>
      </w:r>
      <w:r>
        <w:rPr>
          <w:rFonts w:hint="eastAsia" w:ascii="宋体" w:hAnsi="宋体" w:eastAsia="宋体" w:cs="宋体"/>
          <w:b/>
          <w:sz w:val="24"/>
          <w:szCs w:val="24"/>
        </w:rPr>
        <w:t>¥</w:t>
      </w:r>
      <w:r>
        <w:rPr>
          <w:rFonts w:hint="eastAsia" w:ascii="宋体" w:hAnsi="宋体" w:eastAsia="宋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16"/>
          <w:szCs w:val="24"/>
          <w:u w:val="single"/>
          <w:lang w:val="en-US" w:eastAsia="zh-CN"/>
        </w:rPr>
        <w:t xml:space="preserve">                </w:t>
      </w:r>
      <w:r>
        <w:rPr>
          <w:rFonts w:ascii="宋体" w:hAnsi="宋体" w:eastAsia="宋体"/>
          <w:sz w:val="16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该笔</w:t>
      </w:r>
      <w:r>
        <w:rPr>
          <w:rFonts w:hint="eastAsia" w:ascii="宋体" w:hAnsi="宋体" w:eastAsia="宋体"/>
          <w:sz w:val="24"/>
          <w:szCs w:val="24"/>
        </w:rPr>
        <w:t>透支</w:t>
      </w:r>
      <w:r>
        <w:rPr>
          <w:rFonts w:ascii="宋体" w:hAnsi="宋体" w:eastAsia="宋体"/>
          <w:sz w:val="24"/>
          <w:szCs w:val="24"/>
        </w:rPr>
        <w:t>交易满足</w:t>
      </w:r>
      <w:r>
        <w:rPr>
          <w:rFonts w:hint="eastAsia" w:ascii="宋体" w:hAnsi="宋体" w:eastAsia="宋体"/>
          <w:sz w:val="24"/>
          <w:szCs w:val="24"/>
        </w:rPr>
        <w:t>《合约》及《章程》</w:t>
      </w:r>
      <w:r>
        <w:rPr>
          <w:rFonts w:ascii="宋体" w:hAnsi="宋体" w:eastAsia="宋体"/>
          <w:sz w:val="24"/>
          <w:szCs w:val="24"/>
        </w:rPr>
        <w:t>约定条件，</w:t>
      </w:r>
      <w:r>
        <w:rPr>
          <w:rFonts w:hint="eastAsia" w:ascii="宋体" w:hAnsi="宋体" w:eastAsia="宋体"/>
          <w:sz w:val="24"/>
          <w:szCs w:val="24"/>
        </w:rPr>
        <w:t>我行为您将</w:t>
      </w:r>
      <w:r>
        <w:rPr>
          <w:rFonts w:ascii="宋体" w:hAnsi="宋体" w:eastAsia="宋体"/>
          <w:sz w:val="24"/>
          <w:szCs w:val="24"/>
        </w:rPr>
        <w:t>该笔</w:t>
      </w:r>
      <w:r>
        <w:rPr>
          <w:rFonts w:hint="eastAsia" w:ascii="宋体" w:hAnsi="宋体" w:eastAsia="宋体"/>
          <w:sz w:val="24"/>
          <w:szCs w:val="24"/>
        </w:rPr>
        <w:t>透支</w:t>
      </w:r>
      <w:r>
        <w:rPr>
          <w:rFonts w:ascii="宋体" w:hAnsi="宋体" w:eastAsia="宋体"/>
          <w:sz w:val="24"/>
          <w:szCs w:val="24"/>
        </w:rPr>
        <w:t>交易</w:t>
      </w:r>
      <w:r>
        <w:rPr>
          <w:rFonts w:hint="eastAsia" w:ascii="宋体" w:hAnsi="宋体" w:eastAsia="宋体"/>
          <w:sz w:val="24"/>
          <w:szCs w:val="24"/>
        </w:rPr>
        <w:t>办理</w:t>
      </w:r>
      <w:r>
        <w:rPr>
          <w:rFonts w:hint="eastAsia" w:ascii="宋体" w:hAnsi="宋体" w:eastAsia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sz w:val="24"/>
          <w:szCs w:val="24"/>
        </w:rPr>
        <w:t>心乐分</w:t>
      </w:r>
      <w:r>
        <w:rPr>
          <w:rFonts w:hint="eastAsia" w:ascii="宋体" w:hAnsi="宋体" w:eastAsia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/>
          <w:sz w:val="24"/>
          <w:szCs w:val="24"/>
        </w:rPr>
        <w:t>业务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【</w:t>
      </w:r>
      <w:r>
        <w:rPr>
          <w:rFonts w:ascii="宋体" w:hAnsi="宋体" w:eastAsia="宋体"/>
          <w:sz w:val="24"/>
          <w:szCs w:val="24"/>
        </w:rPr>
        <w:t>于</w:t>
      </w:r>
      <w:r>
        <w:rPr>
          <w:rFonts w:hint="eastAsia" w:ascii="宋体" w:hAnsi="宋体" w:eastAsia="宋体"/>
          <w:sz w:val="24"/>
          <w:szCs w:val="24"/>
        </w:rPr>
        <w:t>日切时间</w:t>
      </w:r>
      <w:r>
        <w:rPr>
          <w:rFonts w:ascii="宋体" w:hAnsi="宋体" w:eastAsia="宋体"/>
          <w:sz w:val="24"/>
          <w:szCs w:val="24"/>
        </w:rPr>
        <w:t>前(含)完成</w:t>
      </w:r>
      <w:r>
        <w:rPr>
          <w:rFonts w:hint="eastAsia" w:ascii="宋体" w:hAnsi="宋体" w:eastAsia="宋体"/>
          <w:sz w:val="24"/>
          <w:szCs w:val="24"/>
        </w:rPr>
        <w:t>透支</w:t>
      </w:r>
      <w:r>
        <w:rPr>
          <w:rFonts w:ascii="宋体" w:hAnsi="宋体" w:eastAsia="宋体"/>
          <w:sz w:val="24"/>
          <w:szCs w:val="24"/>
        </w:rPr>
        <w:t>交易的将于当日</w:t>
      </w:r>
      <w:r>
        <w:rPr>
          <w:rFonts w:hint="eastAsia" w:ascii="宋体" w:hAnsi="宋体" w:eastAsia="宋体"/>
          <w:sz w:val="24"/>
          <w:szCs w:val="24"/>
        </w:rPr>
        <w:t>日切时</w:t>
      </w:r>
      <w:r>
        <w:rPr>
          <w:rFonts w:ascii="宋体" w:hAnsi="宋体" w:eastAsia="宋体"/>
          <w:sz w:val="24"/>
          <w:szCs w:val="24"/>
          <w:highlight w:val="none"/>
        </w:rPr>
        <w:t>转换记账</w:t>
      </w:r>
      <w:r>
        <w:rPr>
          <w:rFonts w:ascii="宋体" w:hAnsi="宋体" w:eastAsia="宋体"/>
          <w:sz w:val="24"/>
          <w:szCs w:val="24"/>
        </w:rPr>
        <w:t>，晚于</w:t>
      </w:r>
      <w:r>
        <w:rPr>
          <w:rFonts w:hint="eastAsia" w:ascii="宋体" w:hAnsi="宋体" w:eastAsia="宋体"/>
          <w:sz w:val="24"/>
          <w:szCs w:val="24"/>
        </w:rPr>
        <w:t>日切时间</w:t>
      </w:r>
      <w:r>
        <w:rPr>
          <w:rFonts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</w:rPr>
        <w:t>透支</w:t>
      </w:r>
      <w:r>
        <w:rPr>
          <w:rFonts w:ascii="宋体" w:hAnsi="宋体" w:eastAsia="宋体"/>
          <w:sz w:val="24"/>
          <w:szCs w:val="24"/>
        </w:rPr>
        <w:t>交易将于次日</w:t>
      </w:r>
      <w:r>
        <w:rPr>
          <w:rFonts w:hint="eastAsia" w:ascii="宋体" w:hAnsi="宋体" w:eastAsia="宋体"/>
          <w:sz w:val="24"/>
          <w:szCs w:val="24"/>
        </w:rPr>
        <w:t>日切时</w:t>
      </w:r>
      <w:r>
        <w:rPr>
          <w:rFonts w:ascii="宋体" w:hAnsi="宋体" w:eastAsia="宋体"/>
          <w:sz w:val="24"/>
          <w:szCs w:val="24"/>
        </w:rPr>
        <w:t>转换记账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】</w:t>
      </w:r>
      <w:r>
        <w:rPr>
          <w:rFonts w:ascii="宋体" w:hAnsi="宋体" w:eastAsia="宋体"/>
          <w:sz w:val="24"/>
          <w:szCs w:val="24"/>
        </w:rPr>
        <w:t>，转换后本笔分期交易即时生效。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/>
          <w:sz w:val="24"/>
          <w:szCs w:val="24"/>
        </w:rPr>
        <w:t>本笔分期交易信息如下：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分期金额为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¥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b/>
          <w:sz w:val="16"/>
          <w:szCs w:val="24"/>
          <w:u w:val="single"/>
          <w:lang w:val="en-US" w:eastAsia="zh-CN"/>
        </w:rPr>
        <w:t xml:space="preserve">                  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b/>
          <w:sz w:val="24"/>
          <w:szCs w:val="24"/>
        </w:rPr>
        <w:t>分期到期日为</w:t>
      </w:r>
      <w:r>
        <w:rPr>
          <w:rFonts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16"/>
          <w:szCs w:val="24"/>
          <w:u w:val="single"/>
          <w:lang w:val="en-US" w:eastAsia="zh-CN"/>
        </w:rPr>
        <w:t xml:space="preserve">                  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日利率为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b/>
          <w:sz w:val="16"/>
          <w:szCs w:val="24"/>
          <w:u w:val="single"/>
        </w:rPr>
        <w:t xml:space="preserve"> </w:t>
      </w:r>
      <w:r>
        <w:rPr>
          <w:rFonts w:hint="eastAsia" w:ascii="宋体" w:hAnsi="宋体" w:eastAsia="宋体"/>
          <w:b/>
          <w:sz w:val="16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‱ </w:t>
      </w:r>
      <w:r>
        <w:rPr>
          <w:rFonts w:hint="eastAsia" w:ascii="Lucida Sans Unicode" w:hAnsi="Lucida Sans Unicode" w:eastAsia="宋体" w:cs="Lucida Sans Unicode"/>
          <w:b/>
          <w:bCs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</w:rPr>
        <w:t>年化利率为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b/>
          <w:sz w:val="16"/>
          <w:szCs w:val="24"/>
          <w:u w:val="single"/>
          <w:lang w:val="en-US" w:eastAsia="zh-CN"/>
        </w:rPr>
        <w:t xml:space="preserve">           </w:t>
      </w:r>
      <w:r>
        <w:rPr>
          <w:rFonts w:ascii="宋体" w:hAnsi="宋体" w:eastAsia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%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采用单利计算方式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您需按</w:t>
      </w:r>
      <w:r>
        <w:rPr>
          <w:rFonts w:hint="eastAsia" w:ascii="宋体" w:hAnsi="宋体" w:eastAsia="宋体"/>
          <w:sz w:val="24"/>
          <w:szCs w:val="24"/>
        </w:rPr>
        <w:t>《合约》及《章程》</w:t>
      </w:r>
      <w:r>
        <w:rPr>
          <w:rFonts w:ascii="宋体" w:hAnsi="宋体" w:eastAsia="宋体"/>
          <w:sz w:val="24"/>
          <w:szCs w:val="24"/>
        </w:rPr>
        <w:t>约定，按时、足额偿还分期本金及利息等欠款。</w:t>
      </w:r>
    </w:p>
    <w:p>
      <w:pPr>
        <w:pStyle w:val="8"/>
        <w:spacing w:before="70" w:beforeAutospacing="0" w:after="70" w:afterAutospacing="0" w:line="360" w:lineRule="auto"/>
        <w:ind w:firstLine="480" w:firstLineChars="200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  <w14:ligatures w14:val="standardContextual"/>
        </w:rPr>
        <w:t>心乐分产品的年化利率计算公式为：</w:t>
      </w:r>
    </w:p>
    <w:p>
      <w:pPr>
        <w:pStyle w:val="8"/>
        <w:spacing w:line="360" w:lineRule="auto"/>
        <w:ind w:firstLine="480" w:firstLineChars="200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  <w14:ligatures w14:val="standardContextual"/>
        </w:rPr>
        <w:t>年化利率=日利率*360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b/>
          <w:bCs/>
          <w:sz w:val="24"/>
          <w:szCs w:val="24"/>
        </w:rPr>
        <w:t>收费和计息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心乐分本金透支利息（下简称“</w:t>
      </w:r>
      <w:r>
        <w:rPr>
          <w:rFonts w:hint="eastAsia" w:ascii="宋体" w:hAnsi="宋体" w:eastAsia="宋体"/>
          <w:sz w:val="24"/>
          <w:szCs w:val="24"/>
        </w:rPr>
        <w:t>心乐分利息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”）</w:t>
      </w:r>
      <w:r>
        <w:rPr>
          <w:rFonts w:hint="eastAsia" w:ascii="宋体" w:hAnsi="宋体" w:eastAsia="宋体"/>
          <w:sz w:val="24"/>
          <w:szCs w:val="24"/>
        </w:rPr>
        <w:t>，从透支交易记账日起至实际还款日止，按日计收，以账单期为周期在账单日统一收取。</w:t>
      </w:r>
    </w:p>
    <w:p>
      <w:pPr>
        <w:numPr>
          <w:ilvl w:val="0"/>
          <w:numId w:val="0"/>
        </w:numPr>
        <w:tabs>
          <w:tab w:val="left" w:pos="620"/>
        </w:tabs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napToGrid/>
          <w:kern w:val="2"/>
          <w:sz w:val="24"/>
          <w:szCs w:val="24"/>
          <w:lang w:val="en-US" w:eastAsia="zh-CN"/>
        </w:rPr>
        <w:t>若您</w:t>
      </w:r>
      <w:r>
        <w:rPr>
          <w:rFonts w:hint="eastAsia" w:ascii="宋体" w:hAnsi="宋体" w:eastAsia="宋体"/>
          <w:b w:val="0"/>
          <w:bCs w:val="0"/>
          <w:snapToGrid/>
          <w:kern w:val="2"/>
          <w:sz w:val="24"/>
          <w:szCs w:val="24"/>
          <w:lang w:eastAsia="zh-CN"/>
        </w:rPr>
        <w:t>未</w:t>
      </w:r>
      <w:r>
        <w:rPr>
          <w:rFonts w:hint="eastAsia" w:ascii="宋体" w:hAnsi="宋体" w:eastAsia="宋体"/>
          <w:b w:val="0"/>
          <w:bCs w:val="0"/>
          <w:snapToGrid/>
          <w:kern w:val="2"/>
          <w:sz w:val="24"/>
          <w:szCs w:val="24"/>
        </w:rPr>
        <w:t>在最后还款日前（含）足额偿还本期心乐分应还款项（即最低还款额）的，将会导致账户逾期，</w:t>
      </w:r>
      <w:r>
        <w:rPr>
          <w:rFonts w:hint="eastAsia" w:ascii="宋体" w:hAnsi="宋体" w:eastAsia="宋体"/>
          <w:b w:val="0"/>
          <w:bCs w:val="0"/>
          <w:snapToGrid/>
          <w:kern w:val="2"/>
          <w:sz w:val="24"/>
          <w:szCs w:val="24"/>
          <w:lang w:val="en-US" w:eastAsia="zh-CN"/>
        </w:rPr>
        <w:t>我行</w:t>
      </w:r>
      <w:r>
        <w:rPr>
          <w:rFonts w:hint="eastAsia" w:ascii="宋体" w:hAnsi="宋体" w:eastAsia="宋体"/>
          <w:b w:val="0"/>
          <w:bCs w:val="0"/>
          <w:snapToGrid/>
          <w:kern w:val="2"/>
          <w:sz w:val="24"/>
          <w:szCs w:val="24"/>
        </w:rPr>
        <w:t>除计收心乐分利息及相关利息、费用外，</w:t>
      </w:r>
      <w:r>
        <w:rPr>
          <w:rFonts w:hint="eastAsia" w:ascii="宋体" w:hAnsi="宋体" w:eastAsia="宋体"/>
          <w:b w:val="0"/>
          <w:bCs w:val="0"/>
          <w:snapToGrid/>
          <w:kern w:val="2"/>
          <w:sz w:val="24"/>
          <w:szCs w:val="24"/>
          <w:lang w:val="en-US" w:eastAsia="zh-CN"/>
        </w:rPr>
        <w:t>每期</w:t>
      </w:r>
      <w:r>
        <w:rPr>
          <w:rFonts w:hint="eastAsia" w:ascii="宋体" w:hAnsi="宋体" w:eastAsia="宋体"/>
          <w:b w:val="0"/>
          <w:bCs w:val="0"/>
          <w:snapToGrid/>
          <w:kern w:val="2"/>
          <w:sz w:val="24"/>
          <w:szCs w:val="24"/>
        </w:rPr>
        <w:t>还将按最低还款额未还部分的百分之五计收违约金。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若您办理的分期业务任意一期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逾期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则停止分期，视同分期提前到期。届时，分期剩余未还本金、心乐分利息、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收费表列示的相关费用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、利息及违约金等将全部计入当期账单，并</w:t>
      </w:r>
      <w:r>
        <w:rPr>
          <w:rFonts w:hint="eastAsia" w:ascii="宋体" w:hAnsi="宋体" w:eastAsia="宋体"/>
          <w:sz w:val="24"/>
          <w:szCs w:val="24"/>
        </w:rPr>
        <w:t>按约定计算相应透支利息及违约金。</w:t>
      </w:r>
    </w:p>
    <w:p>
      <w:pPr>
        <w:numPr>
          <w:ilvl w:val="-1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napToGrid/>
          <w:kern w:val="2"/>
          <w:sz w:val="24"/>
          <w:szCs w:val="24"/>
        </w:rPr>
        <w:t>心乐卡所发生的各种收费款项、利率标准等内容均以甲方对外公布的最新公告为准，详见浙江民泰商业银行官网（</w:t>
      </w:r>
      <w:r>
        <w:rPr>
          <w:rFonts w:hint="eastAsia" w:ascii="宋体" w:hAnsi="宋体" w:eastAsia="宋体"/>
          <w:sz w:val="24"/>
          <w:szCs w:val="24"/>
        </w:rPr>
        <w:fldChar w:fldCharType="begin"/>
      </w:r>
      <w:r>
        <w:rPr>
          <w:rFonts w:hint="eastAsia" w:ascii="宋体" w:hAnsi="宋体" w:eastAsia="宋体"/>
          <w:sz w:val="24"/>
          <w:szCs w:val="24"/>
        </w:rPr>
        <w:instrText xml:space="preserve"> HYPERLINK "http://www.mintaibank.com" </w:instrText>
      </w:r>
      <w:r>
        <w:rPr>
          <w:rFonts w:hint="eastAsia"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b w:val="0"/>
          <w:bCs w:val="0"/>
          <w:snapToGrid/>
          <w:kern w:val="2"/>
          <w:sz w:val="24"/>
          <w:szCs w:val="24"/>
        </w:rPr>
        <w:t>www.mintaibank.com</w:t>
      </w:r>
      <w:r>
        <w:rPr>
          <w:rFonts w:hint="eastAsia" w:ascii="宋体" w:hAnsi="宋体" w:eastAsia="宋体"/>
          <w:b w:val="0"/>
          <w:bCs w:val="0"/>
          <w:snapToGrid/>
          <w:kern w:val="2"/>
          <w:sz w:val="24"/>
          <w:szCs w:val="24"/>
        </w:rPr>
        <w:fldChar w:fldCharType="end"/>
      </w:r>
      <w:r>
        <w:rPr>
          <w:rFonts w:hint="eastAsia" w:ascii="宋体" w:hAnsi="宋体" w:eastAsia="宋体"/>
          <w:b w:val="0"/>
          <w:bCs w:val="0"/>
          <w:snapToGrid/>
          <w:kern w:val="2"/>
          <w:sz w:val="24"/>
          <w:szCs w:val="24"/>
        </w:rPr>
        <w:t>）的服务价格价目表；服务价格价目表未涉及的，以相关最新公告为准。</w:t>
      </w:r>
    </w:p>
    <w:p>
      <w:pPr>
        <w:numPr>
          <w:ilvl w:val="-1"/>
          <w:numId w:val="0"/>
        </w:numPr>
        <w:tabs>
          <w:tab w:val="left" w:pos="620"/>
        </w:tabs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4、还款</w:t>
      </w:r>
    </w:p>
    <w:p>
      <w:pPr>
        <w:numPr>
          <w:ilvl w:val="-1"/>
          <w:numId w:val="0"/>
        </w:numPr>
        <w:tabs>
          <w:tab w:val="left" w:pos="620"/>
        </w:tabs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napToGrid/>
          <w:kern w:val="2"/>
          <w:sz w:val="24"/>
          <w:szCs w:val="24"/>
        </w:rPr>
        <w:t>心乐分每期应还款项</w:t>
      </w:r>
      <w:r>
        <w:rPr>
          <w:rFonts w:hint="eastAsia" w:ascii="宋体" w:hAnsi="宋体" w:eastAsia="宋体"/>
          <w:b w:val="0"/>
          <w:bCs w:val="0"/>
          <w:snapToGrid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napToGrid/>
          <w:kern w:val="2"/>
          <w:sz w:val="24"/>
          <w:szCs w:val="24"/>
        </w:rPr>
        <w:t>即为该业务的每期最低还款额，主要由上期最低还款额未还部分、当期剩余透支本金的万分之一、分期付款每月应分摊本金和全部的费用、利息组成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。</w:t>
      </w:r>
    </w:p>
    <w:p>
      <w:pPr>
        <w:numPr>
          <w:ilvl w:val="-1"/>
          <w:numId w:val="0"/>
        </w:numPr>
        <w:tabs>
          <w:tab w:val="left" w:pos="620"/>
        </w:tabs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若信用额度到期，心乐分所有剩余欠款将在当前账单日入账结算，您需在该账期的最后还款日（含）前一次性偿还所有欠款。</w:t>
      </w:r>
    </w:p>
    <w:p>
      <w:pPr>
        <w:tabs>
          <w:tab w:val="left" w:pos="620"/>
        </w:tabs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在心乐分业务期限内，您可以选择提前还款，也可按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最低还款额</w:t>
      </w:r>
      <w:r>
        <w:rPr>
          <w:rFonts w:hint="eastAsia" w:ascii="宋体" w:hAnsi="宋体" w:eastAsia="宋体"/>
          <w:sz w:val="24"/>
          <w:szCs w:val="24"/>
        </w:rPr>
        <w:t>进行还款。如提前归还本金，系统将自动等额恢复心乐卡可用额度。</w:t>
      </w:r>
      <w:bookmarkStart w:id="0" w:name="_Hlk154042520"/>
    </w:p>
    <w:p>
      <w:pPr>
        <w:tabs>
          <w:tab w:val="left" w:pos="620"/>
        </w:tabs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您使用心乐卡所发生的未清偿债权债务关系不因卡片失效、信用额度失效或分期授权失效而终止</w:t>
      </w:r>
      <w:bookmarkEnd w:id="0"/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tabs>
          <w:tab w:val="left" w:pos="620"/>
        </w:tabs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您</w:t>
      </w:r>
      <w:r>
        <w:rPr>
          <w:rFonts w:ascii="宋体" w:hAnsi="宋体" w:eastAsia="宋体"/>
          <w:sz w:val="24"/>
          <w:szCs w:val="24"/>
        </w:rPr>
        <w:t>可</w:t>
      </w:r>
      <w:r>
        <w:rPr>
          <w:rFonts w:hint="eastAsia" w:ascii="宋体" w:hAnsi="宋体" w:eastAsia="宋体"/>
          <w:sz w:val="24"/>
          <w:szCs w:val="24"/>
        </w:rPr>
        <w:t>于我行指定渠道（包括但不限于“民泰银行”</w:t>
      </w:r>
      <w:r>
        <w:rPr>
          <w:rFonts w:ascii="宋体" w:hAnsi="宋体" w:eastAsia="宋体"/>
          <w:sz w:val="24"/>
          <w:szCs w:val="24"/>
        </w:rPr>
        <w:t>手机银行App，下同）在线查阅</w:t>
      </w:r>
      <w:r>
        <w:rPr>
          <w:rFonts w:hint="eastAsia" w:ascii="宋体" w:hAnsi="宋体" w:eastAsia="宋体"/>
          <w:sz w:val="24"/>
          <w:szCs w:val="24"/>
        </w:rPr>
        <w:t>本通知书。</w:t>
      </w:r>
    </w:p>
    <w:p>
      <w:pPr>
        <w:tabs>
          <w:tab w:val="left" w:pos="620"/>
        </w:tabs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ascii="宋体" w:hAnsi="宋体" w:eastAsia="宋体"/>
          <w:sz w:val="24"/>
          <w:szCs w:val="24"/>
        </w:rPr>
        <w:t>其他未尽事宜，依据包括不限于《</w:t>
      </w:r>
      <w:r>
        <w:rPr>
          <w:rFonts w:hint="eastAsia" w:ascii="宋体" w:hAnsi="宋体" w:eastAsia="宋体"/>
          <w:sz w:val="24"/>
          <w:szCs w:val="24"/>
        </w:rPr>
        <w:t>浙江民泰商业银行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股份有限公司</w:t>
      </w:r>
      <w:r>
        <w:rPr>
          <w:rFonts w:hint="eastAsia" w:ascii="宋体" w:hAnsi="宋体" w:eastAsia="宋体"/>
          <w:sz w:val="24"/>
          <w:szCs w:val="24"/>
        </w:rPr>
        <w:t>民泰心乐卡</w:t>
      </w:r>
      <w:r>
        <w:rPr>
          <w:rFonts w:ascii="宋体" w:hAnsi="宋体" w:eastAsia="宋体"/>
          <w:sz w:val="24"/>
          <w:szCs w:val="24"/>
        </w:rPr>
        <w:t>章程》《</w:t>
      </w:r>
      <w:r>
        <w:rPr>
          <w:rFonts w:hint="eastAsia" w:ascii="宋体" w:hAnsi="宋体" w:eastAsia="宋体"/>
          <w:sz w:val="24"/>
          <w:szCs w:val="24"/>
        </w:rPr>
        <w:t>浙江民泰商业银行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股份有限公司</w:t>
      </w:r>
      <w:r>
        <w:rPr>
          <w:rFonts w:hint="eastAsia" w:ascii="宋体" w:hAnsi="宋体" w:eastAsia="宋体"/>
          <w:sz w:val="24"/>
          <w:szCs w:val="24"/>
        </w:rPr>
        <w:t>民泰心乐</w:t>
      </w:r>
      <w:r>
        <w:rPr>
          <w:rFonts w:ascii="宋体" w:hAnsi="宋体" w:eastAsia="宋体"/>
          <w:sz w:val="24"/>
          <w:szCs w:val="24"/>
        </w:rPr>
        <w:t>卡领用合约》等约定执行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我行在法律许可的范围内保留修改本条款及终止本业务的权利。</w:t>
      </w:r>
    </w:p>
    <w:p>
      <w:pPr>
        <w:tabs>
          <w:tab w:val="left" w:pos="620"/>
        </w:tabs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/>
          <w:sz w:val="24"/>
          <w:szCs w:val="24"/>
        </w:rPr>
        <w:t>如有其他未尽事宜咨询或投诉，可致电我行24小时客户服务（投诉）热线95343。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PowerPlusWaterMarkObject17593721" o:spid="_x0000_s4097" o:spt="136" type="#_x0000_t136" style="position:absolute;left:0pt;margin-left:436.5pt;margin-top:585.35pt;height:10pt;width:89pt;mso-position-horizontal-relative:margin;mso-position-vertical-relative:margin;rotation:-2949120f;z-index:-25162342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17259661" o:spid="_x0000_s4098" o:spt="136" type="#_x0000_t136" style="position:absolute;left:0pt;margin-left:359.4pt;margin-top:662.4pt;height:10pt;width:89pt;mso-position-horizontal-relative:margin;mso-position-vertical-relative:margin;rotation:-2949120f;z-index:-25162444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16831081" o:spid="_x0000_s4099" o:spt="136" type="#_x0000_t136" style="position:absolute;left:0pt;margin-left:282.35pt;margin-top:739.5pt;height:10pt;width:89pt;mso-position-horizontal-relative:margin;mso-position-vertical-relative:margin;rotation:-2949120f;z-index:-25162547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16656214" o:spid="_x0000_s4100" o:spt="136" type="#_x0000_t136" style="position:absolute;left:0pt;margin-left:436.5pt;margin-top:380.05pt;height:10pt;width:89pt;mso-position-horizontal-relative:margin;mso-position-vertical-relative:margin;rotation:-2949120f;z-index:-25162649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15922891" o:spid="_x0000_s4101" o:spt="136" type="#_x0000_t136" style="position:absolute;left:0pt;margin-left:359.4pt;margin-top:457.1pt;height:10pt;width:89pt;mso-position-horizontal-relative:margin;mso-position-vertical-relative:margin;rotation:-2949120f;z-index:-251627520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15485279" o:spid="_x0000_s4102" o:spt="136" type="#_x0000_t136" style="position:absolute;left:0pt;margin-left:282.35pt;margin-top:534.2pt;height:10pt;width:89pt;mso-position-horizontal-relative:margin;mso-position-vertical-relative:margin;rotation:-2949120f;z-index:-25162854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14845879" o:spid="_x0000_s4103" o:spt="136" type="#_x0000_t136" style="position:absolute;left:0pt;margin-left:205.25pt;margin-top:611.25pt;height:10pt;width:89pt;mso-position-horizontal-relative:margin;mso-position-vertical-relative:margin;rotation:-2949120f;z-index:-25162956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14550722" o:spid="_x0000_s4104" o:spt="136" type="#_x0000_t136" style="position:absolute;left:0pt;margin-left:128.2pt;margin-top:688.3pt;height:10pt;width:89pt;mso-position-horizontal-relative:margin;mso-position-vertical-relative:margin;rotation:-2949120f;z-index:-25163059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14272967" o:spid="_x0000_s4105" o:spt="136" type="#_x0000_t136" style="position:absolute;left:0pt;margin-left:51.1pt;margin-top:765.4pt;height:10pt;width:89pt;mso-position-horizontal-relative:margin;mso-position-vertical-relative:margin;rotation:-2949120f;z-index:-25163161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13378672" o:spid="_x0000_s4106" o:spt="136" type="#_x0000_t136" style="position:absolute;left:0pt;margin-left:436.5pt;margin-top:174.7pt;height:10pt;width:89pt;mso-position-horizontal-relative:margin;mso-position-vertical-relative:margin;rotation:-2949120f;z-index:-251632640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12669258" o:spid="_x0000_s4107" o:spt="136" type="#_x0000_t136" style="position:absolute;left:0pt;margin-left:359.4pt;margin-top:251.8pt;height:10pt;width:89pt;mso-position-horizontal-relative:margin;mso-position-vertical-relative:margin;rotation:-2949120f;z-index:-25163366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11933780" o:spid="_x0000_s4108" o:spt="136" type="#_x0000_t136" style="position:absolute;left:0pt;margin-left:282.35pt;margin-top:328.85pt;height:10pt;width:89pt;mso-position-horizontal-relative:margin;mso-position-vertical-relative:margin;rotation:-2949120f;z-index:-25163468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11796080" o:spid="_x0000_s4109" o:spt="136" type="#_x0000_t136" style="position:absolute;left:0pt;margin-left:205.25pt;margin-top:405.95pt;height:10pt;width:89pt;mso-position-horizontal-relative:margin;mso-position-vertical-relative:margin;rotation:-2949120f;z-index:-25163571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11105281" o:spid="_x0000_s4110" o:spt="136" type="#_x0000_t136" style="position:absolute;left:0pt;margin-left:128.2pt;margin-top:483pt;height:10pt;width:89pt;mso-position-horizontal-relative:margin;mso-position-vertical-relative:margin;rotation:-2949120f;z-index:-25163673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10123878" o:spid="_x0000_s4111" o:spt="136" type="#_x0000_t136" style="position:absolute;left:0pt;margin-left:51.1pt;margin-top:560.1pt;height:10pt;width:89pt;mso-position-horizontal-relative:margin;mso-position-vertical-relative:margin;rotation:-2949120f;z-index:-251637760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9980491" o:spid="_x0000_s4112" o:spt="136" type="#_x0000_t136" style="position:absolute;left:0pt;margin-left:-25.95pt;margin-top:637.15pt;height:10pt;width:89pt;mso-position-horizontal-relative:margin;mso-position-vertical-relative:margin;rotation:-2949120f;z-index:-25163878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9495707" o:spid="_x0000_s4113" o:spt="136" type="#_x0000_t136" style="position:absolute;left:0pt;margin-left:-103.05pt;margin-top:714.25pt;height:10pt;width:89pt;mso-position-horizontal-relative:margin;mso-position-vertical-relative:margin;rotation:-2949120f;z-index:-25163980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9184311" o:spid="_x0000_s4114" o:spt="136" type="#_x0000_t136" style="position:absolute;left:0pt;margin-left:436.5pt;margin-top:-30.6pt;height:10pt;width:89pt;mso-position-horizontal-relative:margin;mso-position-vertical-relative:margin;rotation:-2949120f;z-index:-25164083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8531184" o:spid="_x0000_s4115" o:spt="136" type="#_x0000_t136" style="position:absolute;left:0pt;margin-left:359.4pt;margin-top:46.45pt;height:10pt;width:89pt;mso-position-horizontal-relative:margin;mso-position-vertical-relative:margin;rotation:-2949120f;z-index:-25164185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7562456" o:spid="_x0000_s4116" o:spt="136" type="#_x0000_t136" style="position:absolute;left:0pt;margin-left:282.35pt;margin-top:123.55pt;height:10pt;width:89pt;mso-position-horizontal-relative:margin;mso-position-vertical-relative:margin;rotation:-2949120f;z-index:-251642880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7277436" o:spid="_x0000_s4117" o:spt="136" type="#_x0000_t136" style="position:absolute;left:0pt;margin-left:205.25pt;margin-top:200.6pt;height:10pt;width:89pt;mso-position-horizontal-relative:margin;mso-position-vertical-relative:margin;rotation:-2949120f;z-index:-25164390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6281402" o:spid="_x0000_s4118" o:spt="136" type="#_x0000_t136" style="position:absolute;left:0pt;margin-left:128.2pt;margin-top:277.7pt;height:10pt;width:89pt;mso-position-horizontal-relative:margin;mso-position-vertical-relative:margin;rotation:-2949120f;z-index:-25164492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5682034" o:spid="_x0000_s4119" o:spt="136" type="#_x0000_t136" style="position:absolute;left:0pt;margin-left:51.1pt;margin-top:354.75pt;height:10pt;width:89pt;mso-position-horizontal-relative:margin;mso-position-vertical-relative:margin;rotation:-2949120f;z-index:-25164595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4779719" o:spid="_x0000_s4120" o:spt="136" type="#_x0000_t136" style="position:absolute;left:0pt;margin-left:-25.95pt;margin-top:431.85pt;height:10pt;width:89pt;mso-position-horizontal-relative:margin;mso-position-vertical-relative:margin;rotation:-2949120f;z-index:-25164697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3927083" o:spid="_x0000_s4121" o:spt="136" type="#_x0000_t136" style="position:absolute;left:0pt;margin-left:-103.05pt;margin-top:508.9pt;height:10pt;width:89pt;mso-position-horizontal-relative:margin;mso-position-vertical-relative:margin;rotation:-2949120f;z-index:-251648000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3814321" o:spid="_x0000_s4122" o:spt="136" type="#_x0000_t136" style="position:absolute;left:0pt;margin-left:282.35pt;margin-top:-81.75pt;height:10pt;width:89pt;mso-position-horizontal-relative:margin;mso-position-vertical-relative:margin;rotation:-2949120f;z-index:-25164902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3767054" o:spid="_x0000_s4123" o:spt="136" type="#_x0000_t136" style="position:absolute;left:0pt;margin-left:205.25pt;margin-top:-4.7pt;height:10pt;width:89pt;mso-position-horizontal-relative:margin;mso-position-vertical-relative:margin;rotation:-2949120f;z-index:-25165004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3257166" o:spid="_x0000_s4124" o:spt="136" type="#_x0000_t136" style="position:absolute;left:0pt;margin-left:128.2pt;margin-top:72.4pt;height:10pt;width:89pt;mso-position-horizontal-relative:margin;mso-position-vertical-relative:margin;rotation:-2949120f;z-index:-25165107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2378290" o:spid="_x0000_s4125" o:spt="136" type="#_x0000_t136" style="position:absolute;left:0pt;margin-left:51.1pt;margin-top:149.45pt;height:10pt;width:89pt;mso-position-horizontal-relative:margin;mso-position-vertical-relative:margin;rotation:-2949120f;z-index:-25165209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1861969" o:spid="_x0000_s4126" o:spt="136" type="#_x0000_t136" style="position:absolute;left:0pt;margin-left:-25.95pt;margin-top:226.55pt;height:10pt;width:89pt;mso-position-horizontal-relative:margin;mso-position-vertical-relative:margin;rotation:-2949120f;z-index:-251653120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1720964" o:spid="_x0000_s4127" o:spt="136" type="#_x0000_t136" style="position:absolute;left:0pt;margin-left:-103.05pt;margin-top:303.6pt;height:10pt;width:89pt;mso-position-horizontal-relative:margin;mso-position-vertical-relative:margin;rotation:-2949120f;z-index:-25165414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1373094" o:spid="_x0000_s4128" o:spt="136" type="#_x0000_t136" style="position:absolute;left:0pt;margin-left:51.1pt;margin-top:-55.85pt;height:10pt;width:89pt;mso-position-horizontal-relative:margin;mso-position-vertical-relative:margin;rotation:-2949120f;z-index:-25165516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653250" o:spid="_x0000_s4129" o:spt="136" type="#_x0000_t136" style="position:absolute;left:0pt;margin-left:-25.95pt;margin-top:21.2pt;height:10pt;width:89pt;mso-position-horizontal-relative:margin;mso-position-vertical-relative:margin;rotation:-2949120f;z-index:-25165619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  <w:r>
      <w:rPr>
        <w:sz w:val="18"/>
      </w:rPr>
      <w:pict>
        <v:shape id="PowerPlusWaterMarkObject289627" o:spid="_x0000_s4130" o:spt="136" type="#_x0000_t136" style="position:absolute;left:0pt;margin-left:-103.05pt;margin-top:98.3pt;height:10pt;width:89pt;mso-position-horizontal-relative:margin;mso-position-vertical-relative:margin;rotation:-2949120f;z-index:-25165721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19811 沈丹 2024-06-05" style="font-family:汉仪旗黑KW 55S;font-size:1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E7"/>
    <w:rsid w:val="000058E7"/>
    <w:rsid w:val="000115EE"/>
    <w:rsid w:val="000520C9"/>
    <w:rsid w:val="000549B2"/>
    <w:rsid w:val="00057F76"/>
    <w:rsid w:val="00066F43"/>
    <w:rsid w:val="000E619F"/>
    <w:rsid w:val="000E6837"/>
    <w:rsid w:val="00182B90"/>
    <w:rsid w:val="001849C4"/>
    <w:rsid w:val="001A228F"/>
    <w:rsid w:val="001A23EC"/>
    <w:rsid w:val="001B18BA"/>
    <w:rsid w:val="001D2738"/>
    <w:rsid w:val="001F2CA7"/>
    <w:rsid w:val="00214B19"/>
    <w:rsid w:val="00236ACE"/>
    <w:rsid w:val="00281FFB"/>
    <w:rsid w:val="002E4E97"/>
    <w:rsid w:val="00352A20"/>
    <w:rsid w:val="0039413B"/>
    <w:rsid w:val="003A4164"/>
    <w:rsid w:val="003A6734"/>
    <w:rsid w:val="00400D9F"/>
    <w:rsid w:val="00413083"/>
    <w:rsid w:val="00417D41"/>
    <w:rsid w:val="004339D4"/>
    <w:rsid w:val="00443E41"/>
    <w:rsid w:val="00454E03"/>
    <w:rsid w:val="00470F60"/>
    <w:rsid w:val="0048561D"/>
    <w:rsid w:val="00492A1B"/>
    <w:rsid w:val="00495300"/>
    <w:rsid w:val="004A6A38"/>
    <w:rsid w:val="00524B44"/>
    <w:rsid w:val="00537E2C"/>
    <w:rsid w:val="00545B94"/>
    <w:rsid w:val="005724AB"/>
    <w:rsid w:val="0058391F"/>
    <w:rsid w:val="005A2AA5"/>
    <w:rsid w:val="005A3451"/>
    <w:rsid w:val="00612B3F"/>
    <w:rsid w:val="0062383B"/>
    <w:rsid w:val="00647210"/>
    <w:rsid w:val="00661066"/>
    <w:rsid w:val="00676988"/>
    <w:rsid w:val="00680270"/>
    <w:rsid w:val="006B776D"/>
    <w:rsid w:val="006F293B"/>
    <w:rsid w:val="007051BF"/>
    <w:rsid w:val="007113F4"/>
    <w:rsid w:val="00757DB5"/>
    <w:rsid w:val="007809A4"/>
    <w:rsid w:val="00790E67"/>
    <w:rsid w:val="007F0C68"/>
    <w:rsid w:val="008470D0"/>
    <w:rsid w:val="00853B01"/>
    <w:rsid w:val="008B4F8C"/>
    <w:rsid w:val="008B5016"/>
    <w:rsid w:val="008E5683"/>
    <w:rsid w:val="008F0A47"/>
    <w:rsid w:val="00901FAD"/>
    <w:rsid w:val="00913E95"/>
    <w:rsid w:val="00927BAB"/>
    <w:rsid w:val="00930317"/>
    <w:rsid w:val="00944B19"/>
    <w:rsid w:val="009642D7"/>
    <w:rsid w:val="0096564C"/>
    <w:rsid w:val="00972920"/>
    <w:rsid w:val="00990505"/>
    <w:rsid w:val="009E6AEA"/>
    <w:rsid w:val="00A46A05"/>
    <w:rsid w:val="00A50CCB"/>
    <w:rsid w:val="00A616D1"/>
    <w:rsid w:val="00A927DB"/>
    <w:rsid w:val="00AC459D"/>
    <w:rsid w:val="00B07233"/>
    <w:rsid w:val="00B24606"/>
    <w:rsid w:val="00B35399"/>
    <w:rsid w:val="00B51A7E"/>
    <w:rsid w:val="00B53895"/>
    <w:rsid w:val="00BB2045"/>
    <w:rsid w:val="00BC31D3"/>
    <w:rsid w:val="00C0026D"/>
    <w:rsid w:val="00C12D2E"/>
    <w:rsid w:val="00C501A9"/>
    <w:rsid w:val="00C523DA"/>
    <w:rsid w:val="00C70181"/>
    <w:rsid w:val="00CE71BA"/>
    <w:rsid w:val="00CF0730"/>
    <w:rsid w:val="00D11E3B"/>
    <w:rsid w:val="00D35217"/>
    <w:rsid w:val="00D4536A"/>
    <w:rsid w:val="00D73E99"/>
    <w:rsid w:val="00D940B7"/>
    <w:rsid w:val="00DB15F2"/>
    <w:rsid w:val="00DC6FAD"/>
    <w:rsid w:val="00DD6065"/>
    <w:rsid w:val="00DE48E6"/>
    <w:rsid w:val="00DF77EE"/>
    <w:rsid w:val="00E35936"/>
    <w:rsid w:val="00E437C7"/>
    <w:rsid w:val="00E50AED"/>
    <w:rsid w:val="00E60BA6"/>
    <w:rsid w:val="00EA4A8B"/>
    <w:rsid w:val="00F937C6"/>
    <w:rsid w:val="00F96F52"/>
    <w:rsid w:val="00FA6C75"/>
    <w:rsid w:val="00FD32B3"/>
    <w:rsid w:val="00FE7557"/>
    <w:rsid w:val="00FF0C1A"/>
    <w:rsid w:val="02CF5DA7"/>
    <w:rsid w:val="051878E6"/>
    <w:rsid w:val="0C524F00"/>
    <w:rsid w:val="0C7733F6"/>
    <w:rsid w:val="0CA76546"/>
    <w:rsid w:val="0D860326"/>
    <w:rsid w:val="0E8230E2"/>
    <w:rsid w:val="0EAF788D"/>
    <w:rsid w:val="0FA16563"/>
    <w:rsid w:val="1333598A"/>
    <w:rsid w:val="14B613F0"/>
    <w:rsid w:val="155D7197"/>
    <w:rsid w:val="15D8300C"/>
    <w:rsid w:val="19025A8E"/>
    <w:rsid w:val="19B732EF"/>
    <w:rsid w:val="1D783C84"/>
    <w:rsid w:val="1E4863C6"/>
    <w:rsid w:val="224200EE"/>
    <w:rsid w:val="249021E3"/>
    <w:rsid w:val="26575C3C"/>
    <w:rsid w:val="28207F98"/>
    <w:rsid w:val="2A1A695E"/>
    <w:rsid w:val="2D022357"/>
    <w:rsid w:val="2D1201D7"/>
    <w:rsid w:val="2E5873C2"/>
    <w:rsid w:val="2E8D2F53"/>
    <w:rsid w:val="367063EC"/>
    <w:rsid w:val="36EE5A5B"/>
    <w:rsid w:val="3A75081E"/>
    <w:rsid w:val="3ABA58C0"/>
    <w:rsid w:val="3BD25D73"/>
    <w:rsid w:val="3EE46FC9"/>
    <w:rsid w:val="43C940C8"/>
    <w:rsid w:val="46B62708"/>
    <w:rsid w:val="48384F8E"/>
    <w:rsid w:val="4896120E"/>
    <w:rsid w:val="49611998"/>
    <w:rsid w:val="4AF20F70"/>
    <w:rsid w:val="4C652B40"/>
    <w:rsid w:val="4EB64C6E"/>
    <w:rsid w:val="4FCD6C3E"/>
    <w:rsid w:val="4FCF4C8C"/>
    <w:rsid w:val="512945A1"/>
    <w:rsid w:val="52D23ECB"/>
    <w:rsid w:val="534E2300"/>
    <w:rsid w:val="55421062"/>
    <w:rsid w:val="56DA1682"/>
    <w:rsid w:val="575445A9"/>
    <w:rsid w:val="578F12EE"/>
    <w:rsid w:val="592F7B00"/>
    <w:rsid w:val="5B7445F4"/>
    <w:rsid w:val="5F334823"/>
    <w:rsid w:val="60574112"/>
    <w:rsid w:val="632623A6"/>
    <w:rsid w:val="65AE3B5E"/>
    <w:rsid w:val="68F2529F"/>
    <w:rsid w:val="6BFF6030"/>
    <w:rsid w:val="6D8C6D3D"/>
    <w:rsid w:val="6FD82A8C"/>
    <w:rsid w:val="710A01FD"/>
    <w:rsid w:val="72F83F3B"/>
    <w:rsid w:val="73D71E09"/>
    <w:rsid w:val="76073A5C"/>
    <w:rsid w:val="76464AA1"/>
    <w:rsid w:val="7E2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semiHidden/>
    <w:unhideWhenUsed/>
    <w:qFormat/>
    <w:uiPriority w:val="99"/>
    <w:rPr>
      <w:rFonts w:ascii="宋体" w:eastAsia="宋体"/>
      <w:sz w:val="24"/>
      <w:szCs w:val="24"/>
    </w:rPr>
  </w:style>
  <w:style w:type="paragraph" w:styleId="4">
    <w:name w:val="annotation text"/>
    <w:basedOn w:val="1"/>
    <w:link w:val="16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2 字符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批注文字 字符"/>
    <w:basedOn w:val="11"/>
    <w:link w:val="4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18">
    <w:name w:val="批注主题 字符"/>
    <w:basedOn w:val="16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文档结构图 字符"/>
    <w:basedOn w:val="11"/>
    <w:link w:val="3"/>
    <w:semiHidden/>
    <w:qFormat/>
    <w:uiPriority w:val="99"/>
    <w:rPr>
      <w:rFonts w:ascii="宋体" w:eastAsia="宋体"/>
      <w:sz w:val="24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218</Words>
  <Characters>1243</Characters>
  <Lines>10</Lines>
  <Paragraphs>2</Paragraphs>
  <TotalTime>15</TotalTime>
  <ScaleCrop>false</ScaleCrop>
  <LinksUpToDate>false</LinksUpToDate>
  <CharactersWithSpaces>1459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2023-12-22T08:41:00Z</dcterms:created>
  <dc:creator>小君 包</dc:creator>
  <cp:lastModifiedBy>佳佳酥</cp:lastModifiedBy>
  <dcterms:modified xsi:type="dcterms:W3CDTF">2024-06-05T07:29:59Z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